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4F86" w14:textId="77777777" w:rsidR="0080354D" w:rsidRDefault="0080354D" w:rsidP="0080354D">
      <w:pPr>
        <w:tabs>
          <w:tab w:val="left" w:pos="7200"/>
        </w:tabs>
        <w:bidi/>
        <w:jc w:val="center"/>
        <w:rPr>
          <w:rtl/>
        </w:rPr>
      </w:pPr>
      <w:bookmarkStart w:id="0" w:name="_GoBack"/>
      <w:bookmarkEnd w:id="0"/>
      <w:r>
        <w:rPr>
          <w:rFonts w:hint="cs"/>
          <w:rtl/>
        </w:rPr>
        <w:t xml:space="preserve">(ملحق </w:t>
      </w:r>
      <w:r>
        <w:rPr>
          <w:rtl/>
        </w:rPr>
        <w:t>–</w:t>
      </w:r>
      <w:r>
        <w:rPr>
          <w:rFonts w:hint="cs"/>
          <w:rtl/>
        </w:rPr>
        <w:t xml:space="preserve"> ٢)</w:t>
      </w:r>
    </w:p>
    <w:p w14:paraId="6439965A" w14:textId="77777777" w:rsidR="0080354D" w:rsidRDefault="0080354D" w:rsidP="0080354D">
      <w:pPr>
        <w:tabs>
          <w:tab w:val="left" w:pos="7200"/>
        </w:tabs>
        <w:bidi/>
        <w:jc w:val="center"/>
        <w:rPr>
          <w:rtl/>
        </w:rPr>
      </w:pPr>
      <w:r>
        <w:rPr>
          <w:rFonts w:ascii="Segoe UI" w:eastAsia="Times New Roman" w:hAnsi="Segoe UI" w:cs="Segoe UI"/>
          <w:b/>
          <w:noProof/>
          <w:sz w:val="18"/>
          <w:lang w:eastAsia="tr-TR"/>
        </w:rPr>
        <mc:AlternateContent>
          <mc:Choice Requires="wps">
            <w:drawing>
              <wp:anchor distT="0" distB="0" distL="114300" distR="114300" simplePos="0" relativeHeight="251659264" behindDoc="0" locked="0" layoutInCell="1" allowOverlap="1" wp14:anchorId="03D1BB96" wp14:editId="1F83946D">
                <wp:simplePos x="0" y="0"/>
                <wp:positionH relativeFrom="column">
                  <wp:posOffset>930102</wp:posOffset>
                </wp:positionH>
                <wp:positionV relativeFrom="paragraph">
                  <wp:posOffset>1143288</wp:posOffset>
                </wp:positionV>
                <wp:extent cx="3927475" cy="405130"/>
                <wp:effectExtent l="0" t="0" r="9525" b="13970"/>
                <wp:wrapNone/>
                <wp:docPr id="14" name="Text Box 14"/>
                <wp:cNvGraphicFramePr/>
                <a:graphic xmlns:a="http://schemas.openxmlformats.org/drawingml/2006/main">
                  <a:graphicData uri="http://schemas.microsoft.com/office/word/2010/wordprocessingShape">
                    <wps:wsp>
                      <wps:cNvSpPr txBox="1"/>
                      <wps:spPr>
                        <a:xfrm>
                          <a:off x="0" y="0"/>
                          <a:ext cx="3927475" cy="405130"/>
                        </a:xfrm>
                        <a:prstGeom prst="rect">
                          <a:avLst/>
                        </a:prstGeom>
                        <a:solidFill>
                          <a:schemeClr val="lt1"/>
                        </a:solidFill>
                        <a:ln w="6350">
                          <a:solidFill>
                            <a:prstClr val="black"/>
                          </a:solidFill>
                        </a:ln>
                      </wps:spPr>
                      <wps:txb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03D1BB96" id="_x0000_t202" coordsize="21600,21600" o:spt="202" path="m,l,21600r21600,l21600,xe">
                <v:stroke joinstyle="miter"/>
                <v:path gradientshapeok="t" o:connecttype="rect"/>
              </v:shapetype>
              <v:shape id="Text Box 14" o:spid="_x0000_s1026" type="#_x0000_t202" style="position:absolute;left:0;text-align:left;margin-left:73.25pt;margin-top:90pt;width:309.25pt;height:3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" fillcolor="white [3201]" strokeweight=".5pt">
                <v:textbo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v:textbox>
              </v:shape>
            </w:pict>
          </mc:Fallback>
        </mc:AlternateContent>
      </w:r>
      <w:r w:rsidRPr="00794317">
        <w:rPr>
          <w:rFonts w:eastAsiaTheme="minorEastAsia" w:cstheme="minorHAnsi"/>
          <w:b/>
          <w:noProof/>
          <w:lang w:eastAsia="tr-TR"/>
        </w:rPr>
        <w:drawing>
          <wp:inline distT="0" distB="0" distL="0" distR="0" wp14:anchorId="0A2E959B" wp14:editId="382E214B">
            <wp:extent cx="3910084" cy="1213553"/>
            <wp:effectExtent l="0" t="0" r="0" b="571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p>
    <w:p w14:paraId="1049F043" w14:textId="77777777" w:rsidR="0080354D" w:rsidRDefault="0080354D" w:rsidP="0080354D">
      <w:pPr>
        <w:bidi/>
        <w:rPr>
          <w:rtl/>
        </w:rPr>
      </w:pPr>
    </w:p>
    <w:p w14:paraId="42B19CFC" w14:textId="15E1D2FF" w:rsidR="0080354D" w:rsidRDefault="0080354D" w:rsidP="0080354D">
      <w:pPr>
        <w:tabs>
          <w:tab w:val="left" w:pos="7185"/>
        </w:tabs>
        <w:bidi/>
      </w:pPr>
      <w:r>
        <w:rPr>
          <w:rtl/>
        </w:rPr>
        <w:tab/>
      </w:r>
    </w:p>
    <w:p w14:paraId="32E05560" w14:textId="77777777" w:rsidR="0080354D" w:rsidRPr="00030648" w:rsidRDefault="0080354D" w:rsidP="0080354D">
      <w:pPr>
        <w:tabs>
          <w:tab w:val="left" w:pos="7185"/>
        </w:tabs>
        <w:bidi/>
        <w:jc w:val="center"/>
        <w:rPr>
          <w:rFonts w:asciiTheme="majorBidi" w:hAnsiTheme="majorBidi" w:cstheme="majorBidi"/>
          <w:b/>
          <w:bCs/>
          <w:sz w:val="32"/>
          <w:szCs w:val="32"/>
          <w:rtl/>
        </w:rPr>
      </w:pPr>
      <w:r w:rsidRPr="00030648">
        <w:rPr>
          <w:rFonts w:asciiTheme="majorBidi" w:hAnsiTheme="majorBidi" w:cstheme="majorBidi"/>
          <w:b/>
          <w:bCs/>
          <w:sz w:val="32"/>
          <w:szCs w:val="32"/>
          <w:rtl/>
        </w:rPr>
        <w:t>نموذج إعلان دعوة لدعم المنح</w:t>
      </w:r>
    </w:p>
    <w:p w14:paraId="633817F1" w14:textId="77777777" w:rsidR="0080354D" w:rsidRPr="000B41FA" w:rsidRDefault="0080354D" w:rsidP="0080354D">
      <w:pPr>
        <w:tabs>
          <w:tab w:val="left" w:pos="7185"/>
        </w:tabs>
        <w:bidi/>
        <w:rPr>
          <w:rFonts w:asciiTheme="minorBidi" w:hAnsiTheme="minorBidi"/>
          <w:sz w:val="24"/>
          <w:szCs w:val="24"/>
          <w:rtl/>
        </w:rPr>
      </w:pPr>
    </w:p>
    <w:p w14:paraId="79FB711B" w14:textId="37EB7B82" w:rsidR="0080354D" w:rsidRPr="000B41FA" w:rsidRDefault="0080354D" w:rsidP="0080354D">
      <w:pPr>
        <w:tabs>
          <w:tab w:val="left" w:pos="7185"/>
        </w:tabs>
        <w:bidi/>
        <w:rPr>
          <w:rFonts w:asciiTheme="minorBidi" w:hAnsiTheme="minorBidi"/>
          <w:b/>
          <w:bCs/>
          <w:sz w:val="24"/>
          <w:szCs w:val="24"/>
          <w:u w:val="single"/>
        </w:rPr>
      </w:pPr>
      <w:r w:rsidRPr="000B41FA">
        <w:rPr>
          <w:rFonts w:asciiTheme="minorBidi" w:hAnsiTheme="minorBidi"/>
          <w:b/>
          <w:bCs/>
          <w:sz w:val="24"/>
          <w:szCs w:val="24"/>
          <w:u w:val="single"/>
          <w:rtl/>
        </w:rPr>
        <w:t>مواضيع الاستثمارات المؤهلة</w:t>
      </w:r>
      <w:r w:rsidRPr="000B41FA">
        <w:rPr>
          <w:rFonts w:asciiTheme="minorBidi" w:hAnsiTheme="minorBidi"/>
          <w:b/>
          <w:bCs/>
          <w:sz w:val="24"/>
          <w:szCs w:val="24"/>
          <w:u w:val="single"/>
        </w:rPr>
        <w:t xml:space="preserve"> </w:t>
      </w:r>
      <w:r w:rsidRPr="000B41FA">
        <w:rPr>
          <w:rFonts w:asciiTheme="minorBidi" w:hAnsiTheme="minorBidi"/>
          <w:b/>
          <w:bCs/>
          <w:sz w:val="24"/>
          <w:szCs w:val="24"/>
          <w:u w:val="single"/>
          <w:rtl/>
        </w:rPr>
        <w:t xml:space="preserve"> للتقدم بالطلبات</w:t>
      </w:r>
      <w:r w:rsidRPr="000B41FA">
        <w:rPr>
          <w:rFonts w:asciiTheme="minorBidi" w:hAnsiTheme="minorBidi"/>
          <w:b/>
          <w:bCs/>
          <w:sz w:val="24"/>
          <w:szCs w:val="24"/>
          <w:u w:val="single"/>
        </w:rPr>
        <w:t>*</w:t>
      </w:r>
    </w:p>
    <w:p w14:paraId="3E2F22FA" w14:textId="77777777" w:rsidR="0080354D" w:rsidRPr="000B41FA" w:rsidRDefault="0080354D" w:rsidP="0080354D">
      <w:pPr>
        <w:tabs>
          <w:tab w:val="left" w:pos="7185"/>
        </w:tabs>
        <w:bidi/>
        <w:rPr>
          <w:rFonts w:asciiTheme="minorBidi" w:hAnsiTheme="minorBidi"/>
          <w:sz w:val="24"/>
          <w:szCs w:val="24"/>
          <w:rtl/>
        </w:rPr>
      </w:pPr>
    </w:p>
    <w:p w14:paraId="315DA890" w14:textId="77777777" w:rsidR="0080354D" w:rsidRPr="000B41FA" w:rsidRDefault="0080354D" w:rsidP="0080354D">
      <w:pPr>
        <w:pStyle w:val="ListeParagraf"/>
        <w:numPr>
          <w:ilvl w:val="0"/>
          <w:numId w:val="7"/>
        </w:numPr>
        <w:tabs>
          <w:tab w:val="left" w:pos="7185"/>
        </w:tabs>
        <w:bidi/>
        <w:rPr>
          <w:rFonts w:asciiTheme="minorBidi" w:hAnsiTheme="minorBidi"/>
          <w:u w:val="single"/>
          <w:rtl/>
          <w:lang w:val="tr-TR"/>
        </w:rPr>
      </w:pPr>
      <w:r w:rsidRPr="000B41FA">
        <w:rPr>
          <w:rFonts w:asciiTheme="minorBidi" w:hAnsiTheme="minorBidi"/>
          <w:u w:val="single"/>
          <w:rtl/>
          <w:lang w:val="tr-TR"/>
        </w:rPr>
        <w:t>بالنسبة لمنح الإضافات الزراعية والغذائية الصغيرة</w:t>
      </w:r>
      <w:r w:rsidRPr="000B41FA">
        <w:rPr>
          <w:rFonts w:asciiTheme="minorBidi" w:hAnsiTheme="minorBidi"/>
          <w:u w:val="single"/>
          <w:lang w:val="tr-TR"/>
        </w:rPr>
        <w:t>:</w:t>
      </w:r>
    </w:p>
    <w:p w14:paraId="71186AAF" w14:textId="77777777" w:rsidR="0080354D" w:rsidRPr="000B41FA" w:rsidRDefault="0080354D" w:rsidP="0080354D">
      <w:pPr>
        <w:pStyle w:val="ListeParagraf"/>
        <w:tabs>
          <w:tab w:val="left" w:pos="7185"/>
        </w:tabs>
        <w:rPr>
          <w:rFonts w:asciiTheme="minorBidi" w:hAnsiTheme="minorBidi"/>
          <w:lang w:val="tr-TR"/>
        </w:rPr>
      </w:pPr>
    </w:p>
    <w:p w14:paraId="50C1BBA0"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w:t>
      </w:r>
      <w:r w:rsidRPr="000B41FA">
        <w:rPr>
          <w:rFonts w:asciiTheme="minorBidi" w:hAnsiTheme="minorBidi"/>
          <w:sz w:val="24"/>
          <w:szCs w:val="24"/>
        </w:rPr>
        <w:t xml:space="preserve">. </w:t>
      </w:r>
      <w:r w:rsidRPr="000B41FA">
        <w:rPr>
          <w:rFonts w:asciiTheme="minorBidi" w:hAnsiTheme="minorBidi"/>
          <w:sz w:val="24"/>
          <w:szCs w:val="24"/>
          <w:rtl/>
        </w:rPr>
        <w:t>تحسين تنوع المحاصيل/المنتجات والسلالات الحيوانية</w:t>
      </w:r>
      <w:r w:rsidRPr="000B41FA">
        <w:rPr>
          <w:rFonts w:asciiTheme="minorBidi" w:hAnsiTheme="minorBidi"/>
          <w:sz w:val="24"/>
          <w:szCs w:val="24"/>
        </w:rPr>
        <w:t>.</w:t>
      </w:r>
    </w:p>
    <w:p w14:paraId="3347D34D" w14:textId="77777777" w:rsidR="0080354D" w:rsidRPr="000B41FA" w:rsidRDefault="0080354D" w:rsidP="0080354D">
      <w:pPr>
        <w:tabs>
          <w:tab w:val="left" w:pos="7185"/>
        </w:tabs>
        <w:bidi/>
        <w:rPr>
          <w:rFonts w:asciiTheme="minorBidi" w:hAnsiTheme="minorBidi"/>
          <w:sz w:val="24"/>
          <w:szCs w:val="24"/>
        </w:rPr>
      </w:pPr>
      <w:r w:rsidRPr="000B41FA">
        <w:rPr>
          <w:rFonts w:asciiTheme="minorBidi" w:hAnsiTheme="minorBidi"/>
          <w:sz w:val="24"/>
          <w:szCs w:val="24"/>
          <w:rtl/>
        </w:rPr>
        <w:t>٢</w:t>
      </w:r>
      <w:r w:rsidRPr="000B41FA">
        <w:rPr>
          <w:rFonts w:asciiTheme="minorBidi" w:hAnsiTheme="minorBidi"/>
          <w:sz w:val="24"/>
          <w:szCs w:val="24"/>
        </w:rPr>
        <w:t xml:space="preserve">. </w:t>
      </w:r>
      <w:r w:rsidRPr="000B41FA">
        <w:rPr>
          <w:rFonts w:asciiTheme="minorBidi" w:hAnsiTheme="minorBidi"/>
          <w:sz w:val="24"/>
          <w:szCs w:val="24"/>
          <w:rtl/>
        </w:rPr>
        <w:t>الآلات والمعدات والأدوات والمركبات المستخدمة في المزارع و / أو التخزين.</w:t>
      </w:r>
    </w:p>
    <w:p w14:paraId="6581F33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w:t>
      </w:r>
      <w:r w:rsidRPr="000B41FA">
        <w:rPr>
          <w:rFonts w:asciiTheme="minorBidi" w:hAnsiTheme="minorBidi"/>
          <w:sz w:val="24"/>
          <w:szCs w:val="24"/>
        </w:rPr>
        <w:t xml:space="preserve">. </w:t>
      </w:r>
      <w:r w:rsidRPr="000B41FA">
        <w:rPr>
          <w:rFonts w:asciiTheme="minorBidi" w:hAnsiTheme="minorBidi"/>
          <w:sz w:val="24"/>
          <w:szCs w:val="24"/>
          <w:rtl/>
        </w:rPr>
        <w:t>معدات الري الصغيرة أو مصادر الطاقة المتجددة</w:t>
      </w:r>
      <w:r w:rsidRPr="000B41FA">
        <w:rPr>
          <w:rFonts w:asciiTheme="minorBidi" w:hAnsiTheme="minorBidi"/>
          <w:sz w:val="24"/>
          <w:szCs w:val="24"/>
        </w:rPr>
        <w:t>.</w:t>
      </w:r>
    </w:p>
    <w:p w14:paraId="455C27F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معدات تجهيز/معالجة الأغذية والأجهزة والحاويات ومواد التعبئة والتغليف.</w:t>
      </w:r>
    </w:p>
    <w:p w14:paraId="7B764EA0" w14:textId="77777777" w:rsidR="0080354D" w:rsidRPr="000B41FA" w:rsidRDefault="0080354D" w:rsidP="0080354D">
      <w:pPr>
        <w:tabs>
          <w:tab w:val="left" w:pos="7185"/>
        </w:tabs>
        <w:bidi/>
        <w:rPr>
          <w:rFonts w:asciiTheme="minorBidi" w:hAnsiTheme="minorBidi"/>
          <w:sz w:val="24"/>
          <w:szCs w:val="24"/>
          <w:rtl/>
        </w:rPr>
      </w:pPr>
    </w:p>
    <w:p w14:paraId="04B341CC" w14:textId="10A33DAA" w:rsidR="0080354D" w:rsidRPr="000B41FA" w:rsidRDefault="0080354D" w:rsidP="0080354D">
      <w:pPr>
        <w:pStyle w:val="ListeParagraf"/>
        <w:numPr>
          <w:ilvl w:val="0"/>
          <w:numId w:val="7"/>
        </w:numPr>
        <w:tabs>
          <w:tab w:val="left" w:pos="7185"/>
        </w:tabs>
        <w:bidi/>
        <w:rPr>
          <w:rFonts w:asciiTheme="minorBidi" w:hAnsiTheme="minorBidi"/>
          <w:u w:val="single"/>
          <w:lang w:val="tr-TR"/>
        </w:rPr>
      </w:pPr>
      <w:r w:rsidRPr="000B41FA">
        <w:rPr>
          <w:rFonts w:asciiTheme="minorBidi" w:hAnsiTheme="minorBidi"/>
          <w:u w:val="single"/>
          <w:rtl/>
          <w:lang w:val="tr-TR"/>
        </w:rPr>
        <w:t xml:space="preserve"> بالنسبة للمنح الاستثمارية للمشاريع الزراعية الصغيرة</w:t>
      </w:r>
      <w:r w:rsidRPr="000B41FA">
        <w:rPr>
          <w:rFonts w:asciiTheme="minorBidi" w:hAnsiTheme="minorBidi"/>
          <w:u w:val="single"/>
          <w:lang w:val="tr-TR"/>
        </w:rPr>
        <w:t>:</w:t>
      </w:r>
    </w:p>
    <w:p w14:paraId="618160DF" w14:textId="77777777" w:rsidR="00BE68D7" w:rsidRPr="000B41FA" w:rsidRDefault="00BE68D7" w:rsidP="00BE68D7">
      <w:pPr>
        <w:pStyle w:val="ListeParagraf"/>
        <w:tabs>
          <w:tab w:val="left" w:pos="7185"/>
        </w:tabs>
        <w:bidi/>
        <w:rPr>
          <w:rFonts w:asciiTheme="minorBidi" w:hAnsiTheme="minorBidi"/>
          <w:u w:val="single"/>
          <w:rtl/>
          <w:lang w:val="tr-TR"/>
        </w:rPr>
      </w:pPr>
    </w:p>
    <w:p w14:paraId="6BEFD15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 توسيع البيوت البلاستيكية/الزجاجية ومأوى الحيوانات والبنى التحتية الزراعية الأخرى؛</w:t>
      </w:r>
    </w:p>
    <w:p w14:paraId="6A3F43E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 معدات ري إضافية؛</w:t>
      </w:r>
    </w:p>
    <w:p w14:paraId="181D0FC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 تصنيف المنتجات الطازجة، معدات ومواد التعبئة والتغليف والنقل؛</w:t>
      </w:r>
    </w:p>
    <w:p w14:paraId="2DF3C9E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آلات المعالجة الصناعية الزراعية ومنشآت التخزين أو معدات التعبئة والتغليف</w:t>
      </w:r>
      <w:r w:rsidRPr="000B41FA">
        <w:rPr>
          <w:rFonts w:asciiTheme="minorBidi" w:hAnsiTheme="minorBidi"/>
          <w:sz w:val="24"/>
          <w:szCs w:val="24"/>
        </w:rPr>
        <w:t>.</w:t>
      </w:r>
    </w:p>
    <w:p w14:paraId="7C952649" w14:textId="77777777" w:rsidR="0080354D" w:rsidRPr="000B41FA" w:rsidRDefault="0080354D" w:rsidP="0080354D">
      <w:pPr>
        <w:tabs>
          <w:tab w:val="left" w:pos="7185"/>
        </w:tabs>
        <w:bidi/>
        <w:rPr>
          <w:rFonts w:asciiTheme="minorBidi" w:hAnsiTheme="minorBidi"/>
          <w:sz w:val="24"/>
          <w:szCs w:val="24"/>
          <w:rtl/>
        </w:rPr>
      </w:pPr>
    </w:p>
    <w:p w14:paraId="00EAC565" w14:textId="086BE0A6"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 xml:space="preserve">* سيتم تحديد مجالات الأولوية الفنية على وجه التحديد لكل محافظة مع ممثلي وحدة إدارة المنح المركزية </w:t>
      </w:r>
      <w:r w:rsidRPr="000B41FA">
        <w:rPr>
          <w:rFonts w:asciiTheme="minorBidi" w:hAnsiTheme="minorBidi"/>
          <w:sz w:val="24"/>
          <w:szCs w:val="24"/>
        </w:rPr>
        <w:t xml:space="preserve"> MHYB</w:t>
      </w:r>
      <w:r w:rsidR="00220A9B">
        <w:rPr>
          <w:rFonts w:asciiTheme="minorBidi" w:hAnsiTheme="minorBidi"/>
          <w:sz w:val="24"/>
          <w:szCs w:val="24"/>
        </w:rPr>
        <w:t xml:space="preserve"> </w:t>
      </w:r>
      <w:r w:rsidRPr="000B41FA">
        <w:rPr>
          <w:rFonts w:asciiTheme="minorBidi" w:hAnsiTheme="minorBidi"/>
          <w:sz w:val="24"/>
          <w:szCs w:val="24"/>
          <w:rtl/>
        </w:rPr>
        <w:t xml:space="preserve">ومديريات الزراعة والغابات في المحافظات </w:t>
      </w:r>
      <w:proofErr w:type="spellStart"/>
      <w:r w:rsidRPr="000B41FA">
        <w:rPr>
          <w:rFonts w:asciiTheme="minorBidi" w:hAnsiTheme="minorBidi"/>
          <w:sz w:val="24"/>
          <w:szCs w:val="24"/>
        </w:rPr>
        <w:t>İTOMs</w:t>
      </w:r>
      <w:proofErr w:type="spellEnd"/>
      <w:r w:rsidRPr="000B41FA">
        <w:rPr>
          <w:rFonts w:asciiTheme="minorBidi" w:hAnsiTheme="minorBidi"/>
          <w:sz w:val="24"/>
          <w:szCs w:val="24"/>
          <w:rtl/>
        </w:rPr>
        <w:t>.</w:t>
      </w:r>
      <w:r w:rsidRPr="000B41FA">
        <w:rPr>
          <w:rFonts w:asciiTheme="minorBidi" w:hAnsiTheme="minorBidi"/>
          <w:sz w:val="24"/>
          <w:szCs w:val="24"/>
          <w:rtl/>
        </w:rPr>
        <w:tab/>
      </w:r>
    </w:p>
    <w:p w14:paraId="49A3655E" w14:textId="77777777" w:rsidR="0080354D" w:rsidRPr="000B41FA" w:rsidRDefault="0080354D" w:rsidP="0080354D">
      <w:pPr>
        <w:tabs>
          <w:tab w:val="left" w:pos="7185"/>
        </w:tabs>
        <w:bidi/>
        <w:rPr>
          <w:rFonts w:asciiTheme="minorBidi" w:hAnsiTheme="minorBidi"/>
          <w:sz w:val="24"/>
          <w:szCs w:val="24"/>
          <w:rtl/>
        </w:rPr>
      </w:pPr>
    </w:p>
    <w:p w14:paraId="1C74B167"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مبلغ المنحة ونسبتها/معدلها</w:t>
      </w:r>
    </w:p>
    <w:p w14:paraId="43C66AB9" w14:textId="77777777" w:rsidR="0080354D" w:rsidRPr="000B41FA" w:rsidRDefault="0080354D" w:rsidP="0080354D">
      <w:pPr>
        <w:tabs>
          <w:tab w:val="left" w:pos="7185"/>
        </w:tabs>
        <w:ind w:left="720"/>
        <w:rPr>
          <w:rFonts w:asciiTheme="minorBidi" w:hAnsiTheme="minorBidi"/>
          <w:sz w:val="24"/>
          <w:szCs w:val="24"/>
        </w:rPr>
      </w:pPr>
    </w:p>
    <w:p w14:paraId="2DF91ECA" w14:textId="77777777"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491EEE38"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lastRenderedPageBreak/>
        <w:t>أعلى مبلغ منحة يتم دفعه لكل متقدم بالطلب هو ٢٣١٣ دولار أميركي. (يمكن استخدام ٢٠٪ من مبلغ المنحة كرأس مال عامل/تجاري للمشاريع المنشأة حديثًا، سيتم دفع ضريبة القيمة المضافة والضرائب الأخرى من قبل مقدم الطلب).</w:t>
      </w:r>
    </w:p>
    <w:p w14:paraId="42A5B515"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نسبة/معدل المنحة ٩٠٪ (ستتم تغطية الـ ١٠٪ المتبقية من قبل المستفيد كمساهمة عينية / نقدية).</w:t>
      </w:r>
    </w:p>
    <w:p w14:paraId="6A20BF31" w14:textId="77777777" w:rsidR="0080354D" w:rsidRPr="000B41FA" w:rsidRDefault="0080354D" w:rsidP="0080354D">
      <w:pPr>
        <w:tabs>
          <w:tab w:val="left" w:pos="7185"/>
        </w:tabs>
        <w:bidi/>
        <w:ind w:left="720"/>
        <w:rPr>
          <w:rFonts w:asciiTheme="minorBidi" w:hAnsiTheme="minorBidi"/>
          <w:sz w:val="24"/>
          <w:szCs w:val="24"/>
          <w:rtl/>
        </w:rPr>
      </w:pPr>
    </w:p>
    <w:p w14:paraId="0553AF78" w14:textId="09C1BA44"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w:t>
      </w:r>
      <w:r w:rsidR="00044D5F">
        <w:rPr>
          <w:rFonts w:asciiTheme="minorBidi" w:hAnsiTheme="minorBidi" w:hint="cs"/>
          <w:sz w:val="24"/>
          <w:szCs w:val="24"/>
          <w:u w:val="single"/>
          <w:rtl/>
        </w:rPr>
        <w:t>/الشركات</w:t>
      </w:r>
      <w:r w:rsidRPr="000B41FA">
        <w:rPr>
          <w:rFonts w:asciiTheme="minorBidi" w:hAnsiTheme="minorBidi"/>
          <w:sz w:val="24"/>
          <w:szCs w:val="24"/>
          <w:u w:val="single"/>
          <w:rtl/>
        </w:rPr>
        <w:t xml:space="preserve"> الزراعية الصغيرة</w:t>
      </w:r>
      <w:r w:rsidRPr="000B41FA">
        <w:rPr>
          <w:rFonts w:asciiTheme="minorBidi" w:hAnsiTheme="minorBidi"/>
          <w:sz w:val="24"/>
          <w:szCs w:val="24"/>
          <w:u w:val="single"/>
        </w:rPr>
        <w:t>:</w:t>
      </w:r>
    </w:p>
    <w:p w14:paraId="767F3AF3"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أعلى مبلغ منحة يتم دفعه لكل متقدم بالطلب هو ١١٥٦٥ دولار أمريكي. (سيتم دفع ضريبة القيمة المضافة والضرائب الأخرى من قبل مقدم الطلب).</w:t>
      </w:r>
    </w:p>
    <w:p w14:paraId="0A056A80"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معدل المنحة ٨٠٪ (ستتم تغطية الـ ٢٠٪ المتبقية من قبل المستفيد كمساهمة عينية / نقدية).</w:t>
      </w:r>
    </w:p>
    <w:p w14:paraId="0CD36B79" w14:textId="77777777" w:rsidR="0080354D" w:rsidRPr="000B41FA" w:rsidRDefault="0080354D" w:rsidP="0080354D">
      <w:pPr>
        <w:tabs>
          <w:tab w:val="left" w:pos="7185"/>
        </w:tabs>
        <w:bidi/>
        <w:rPr>
          <w:rFonts w:asciiTheme="minorBidi" w:hAnsiTheme="minorBidi"/>
          <w:sz w:val="24"/>
          <w:szCs w:val="24"/>
          <w:rtl/>
        </w:rPr>
      </w:pPr>
    </w:p>
    <w:p w14:paraId="25CEB290"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متطلبات التأهل للتقدم بالطلب وعدد المنح</w:t>
      </w:r>
    </w:p>
    <w:p w14:paraId="05A4FB3C" w14:textId="77777777" w:rsidR="0080354D" w:rsidRPr="000B41FA" w:rsidRDefault="0080354D" w:rsidP="0080354D">
      <w:pPr>
        <w:tabs>
          <w:tab w:val="left" w:pos="7185"/>
        </w:tabs>
        <w:bidi/>
        <w:rPr>
          <w:rFonts w:asciiTheme="minorBidi" w:hAnsiTheme="minorBidi"/>
          <w:sz w:val="24"/>
          <w:szCs w:val="24"/>
          <w:rtl/>
        </w:rPr>
      </w:pPr>
    </w:p>
    <w:p w14:paraId="2546D3C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التقدم بالطلبات؛ يمكن القيام بذلك في ثلاث حالات مختلفة: كأفراد أو مجموعة مزارعين أو كيانات قانونية</w:t>
      </w:r>
      <w:r w:rsidRPr="000B41FA">
        <w:rPr>
          <w:rFonts w:asciiTheme="minorBidi" w:hAnsiTheme="minorBidi"/>
          <w:sz w:val="24"/>
          <w:szCs w:val="24"/>
        </w:rPr>
        <w:t>.</w:t>
      </w:r>
    </w:p>
    <w:p w14:paraId="2936A4B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متطلبات التأهل للتقدم بالطلب</w:t>
      </w:r>
      <w:r w:rsidRPr="000B41FA">
        <w:rPr>
          <w:rFonts w:asciiTheme="minorBidi" w:hAnsiTheme="minorBidi"/>
          <w:sz w:val="24"/>
          <w:szCs w:val="24"/>
        </w:rPr>
        <w:t>:</w:t>
      </w:r>
    </w:p>
    <w:p w14:paraId="30593E1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المتقدمون من جميع الحالات المذكورة أعلاه بغض النظر عن الجنسية</w:t>
      </w:r>
      <w:r w:rsidRPr="000B41FA">
        <w:rPr>
          <w:rFonts w:asciiTheme="minorBidi" w:hAnsiTheme="minorBidi"/>
          <w:sz w:val="24"/>
          <w:szCs w:val="24"/>
        </w:rPr>
        <w:t>:</w:t>
      </w:r>
    </w:p>
    <w:p w14:paraId="6AAFFB1A"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أن يكون مقدم الطلب قد تخرج من التدريب المهني أو</w:t>
      </w:r>
    </w:p>
    <w:p w14:paraId="7C411338"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استفاد من مدارس المزارعين الحقلية</w:t>
      </w:r>
      <w:r w:rsidRPr="000B41FA">
        <w:rPr>
          <w:rFonts w:asciiTheme="minorBidi" w:hAnsiTheme="minorBidi"/>
          <w:lang w:val="tr-TR"/>
        </w:rPr>
        <w:t>.</w:t>
      </w:r>
    </w:p>
    <w:p w14:paraId="678B586E" w14:textId="77777777" w:rsidR="0080354D" w:rsidRPr="000B41FA" w:rsidRDefault="0080354D" w:rsidP="0080354D">
      <w:pPr>
        <w:pStyle w:val="ListeParagraf"/>
        <w:numPr>
          <w:ilvl w:val="0"/>
          <w:numId w:val="8"/>
        </w:numPr>
        <w:tabs>
          <w:tab w:val="left" w:pos="7185"/>
        </w:tabs>
        <w:bidi/>
        <w:rPr>
          <w:rFonts w:asciiTheme="minorBidi" w:hAnsiTheme="minorBidi"/>
          <w:lang w:val="tr-TR"/>
        </w:rPr>
      </w:pPr>
      <w:r w:rsidRPr="000B41FA">
        <w:rPr>
          <w:rFonts w:asciiTheme="minorBidi" w:hAnsiTheme="minorBidi"/>
          <w:rtl/>
          <w:lang w:val="tr-TR"/>
        </w:rPr>
        <w:t>أن يكون مسجلاً أو يتعهد بالتسجيل في أنظمة التسجيل الوزارية ذات الصلة، اعتمادًا على نوع المنحة التي يتم التقدم للحصول عليها.</w:t>
      </w:r>
    </w:p>
    <w:p w14:paraId="67CC755C" w14:textId="77777777" w:rsidR="0080354D" w:rsidRPr="000B41FA" w:rsidRDefault="0080354D" w:rsidP="0080354D">
      <w:pPr>
        <w:tabs>
          <w:tab w:val="left" w:pos="7185"/>
        </w:tabs>
        <w:bidi/>
        <w:rPr>
          <w:rFonts w:asciiTheme="minorBidi" w:hAnsiTheme="minorBidi"/>
          <w:sz w:val="24"/>
          <w:szCs w:val="24"/>
          <w:rtl/>
        </w:rPr>
      </w:pPr>
    </w:p>
    <w:p w14:paraId="29BF3EDD"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عدد المنح</w:t>
      </w:r>
      <w:r w:rsidRPr="000B41FA">
        <w:rPr>
          <w:rFonts w:asciiTheme="minorBidi" w:hAnsiTheme="minorBidi"/>
          <w:sz w:val="24"/>
          <w:szCs w:val="24"/>
        </w:rPr>
        <w:t>:</w:t>
      </w:r>
    </w:p>
    <w:p w14:paraId="28DB621A"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034F53AB"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٢٥٠</w:t>
      </w:r>
      <w:r w:rsidRPr="000B41FA">
        <w:rPr>
          <w:rFonts w:asciiTheme="minorBidi" w:hAnsiTheme="minorBidi"/>
          <w:sz w:val="24"/>
          <w:szCs w:val="24"/>
        </w:rPr>
        <w:t xml:space="preserve"> </w:t>
      </w:r>
      <w:r w:rsidRPr="000B41FA">
        <w:rPr>
          <w:rFonts w:asciiTheme="minorBidi" w:hAnsiTheme="minorBidi"/>
          <w:sz w:val="24"/>
          <w:szCs w:val="24"/>
          <w:rtl/>
        </w:rPr>
        <w:t>شخصًا أو مجموعة مزارعين أو كيانا قانونيا، أو أفرادا يخضعون للحماية المؤقتة</w:t>
      </w:r>
      <w:r w:rsidRPr="000B41FA">
        <w:rPr>
          <w:rFonts w:asciiTheme="minorBidi" w:hAnsiTheme="minorBidi"/>
          <w:sz w:val="24"/>
          <w:szCs w:val="24"/>
        </w:rPr>
        <w:t xml:space="preserve"> (GKA) </w:t>
      </w:r>
      <w:r w:rsidRPr="000B41FA">
        <w:rPr>
          <w:rFonts w:asciiTheme="minorBidi" w:hAnsiTheme="minorBidi"/>
          <w:sz w:val="24"/>
          <w:szCs w:val="24"/>
          <w:rtl/>
        </w:rPr>
        <w:t>، أو متقدمين بطلب الحصول على الحماية الدولية ومن هم تحتها</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(مواطنين أتراك).</w:t>
      </w:r>
    </w:p>
    <w:p w14:paraId="154980E5"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 الزراعية الصغيرة</w:t>
      </w:r>
      <w:r w:rsidRPr="000B41FA">
        <w:rPr>
          <w:rFonts w:asciiTheme="minorBidi" w:hAnsiTheme="minorBidi"/>
          <w:sz w:val="24"/>
          <w:szCs w:val="24"/>
          <w:u w:val="single"/>
        </w:rPr>
        <w:t>:</w:t>
      </w:r>
    </w:p>
    <w:p w14:paraId="3FE28665" w14:textId="57153F0D"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٥٠ شركة مصنّعة من القطاع الخاص ذات ممثل قانوني (شركة، تعاونية) أو خاضعة للحماية المؤقتة (</w:t>
      </w:r>
      <w:r w:rsidRPr="000B41FA">
        <w:rPr>
          <w:rFonts w:asciiTheme="minorBidi" w:hAnsiTheme="minorBidi"/>
          <w:sz w:val="24"/>
          <w:szCs w:val="24"/>
        </w:rPr>
        <w:t>GKA</w:t>
      </w:r>
      <w:r w:rsidRPr="000B41FA">
        <w:rPr>
          <w:rFonts w:asciiTheme="minorBidi" w:hAnsiTheme="minorBidi"/>
          <w:sz w:val="24"/>
          <w:szCs w:val="24"/>
          <w:rtl/>
        </w:rPr>
        <w:t xml:space="preserve">)، أو متقدمة بطلب الحصول على الحماية </w:t>
      </w:r>
      <w:r w:rsidR="00713C22">
        <w:rPr>
          <w:rFonts w:asciiTheme="minorBidi" w:hAnsiTheme="minorBidi" w:hint="cs"/>
          <w:sz w:val="24"/>
          <w:szCs w:val="24"/>
          <w:rtl/>
        </w:rPr>
        <w:t>والحاصلة على وضع إنساني</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(مواطنون أتراك).</w:t>
      </w:r>
    </w:p>
    <w:p w14:paraId="704A99D2" w14:textId="77777777" w:rsidR="0080354D" w:rsidRPr="000B41FA" w:rsidRDefault="0080354D" w:rsidP="0080354D">
      <w:pPr>
        <w:tabs>
          <w:tab w:val="left" w:pos="7185"/>
        </w:tabs>
        <w:bidi/>
        <w:rPr>
          <w:rFonts w:asciiTheme="minorBidi" w:hAnsiTheme="minorBidi"/>
          <w:sz w:val="24"/>
          <w:szCs w:val="24"/>
          <w:rtl/>
        </w:rPr>
      </w:pPr>
    </w:p>
    <w:p w14:paraId="78FBF1EA"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مكان، شكل، الموعد النهائي، تاريخ فتح تقديم الطلبات</w:t>
      </w:r>
      <w:r w:rsidRPr="000B41FA">
        <w:rPr>
          <w:rFonts w:asciiTheme="minorBidi" w:hAnsiTheme="minorBidi"/>
          <w:b/>
          <w:bCs/>
          <w:sz w:val="24"/>
          <w:szCs w:val="24"/>
          <w:u w:val="single"/>
        </w:rPr>
        <w:t>:</w:t>
      </w:r>
    </w:p>
    <w:p w14:paraId="747C9C1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سيتم تقديم الطلبات إلى مديريات الزراعة والغابات في محافظات أضنة، بورصة، غازي عنتاب، هاتاي، إزمير، كهرمان مرعش، كيليس، فان، مانيسا وشانلي أورفا، حيث سيتم تنفيذ المشروع،</w:t>
      </w:r>
      <w:r w:rsidRPr="000B41FA">
        <w:rPr>
          <w:rFonts w:asciiTheme="minorBidi" w:hAnsiTheme="minorBidi"/>
          <w:sz w:val="24"/>
          <w:szCs w:val="24"/>
        </w:rPr>
        <w:t xml:space="preserve"> </w:t>
      </w:r>
      <w:r w:rsidRPr="000B41FA">
        <w:rPr>
          <w:rFonts w:asciiTheme="minorBidi" w:hAnsiTheme="minorBidi"/>
          <w:sz w:val="24"/>
          <w:szCs w:val="24"/>
          <w:rtl/>
        </w:rPr>
        <w:t>على شكل ملف مادي، من نسختين وفي ظرف مغلق، وفقًا لنموذج طلب المنحة وملحقاته</w:t>
      </w:r>
      <w:r w:rsidRPr="000B41FA">
        <w:rPr>
          <w:rFonts w:asciiTheme="minorBidi" w:hAnsiTheme="minorBidi"/>
          <w:sz w:val="24"/>
          <w:szCs w:val="24"/>
        </w:rPr>
        <w:t>.</w:t>
      </w:r>
    </w:p>
    <w:p w14:paraId="6B7DD2FC" w14:textId="77777777" w:rsidR="0080354D" w:rsidRPr="000B41FA" w:rsidRDefault="0080354D" w:rsidP="0080354D">
      <w:pPr>
        <w:tabs>
          <w:tab w:val="left" w:pos="7185"/>
        </w:tabs>
        <w:bidi/>
        <w:rPr>
          <w:rFonts w:asciiTheme="minorBidi" w:hAnsiTheme="minorBidi"/>
          <w:sz w:val="24"/>
          <w:szCs w:val="24"/>
          <w:rtl/>
        </w:rPr>
      </w:pPr>
    </w:p>
    <w:p w14:paraId="5513EE47"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آخر موعد لتقديم الطلبات: .٣٠ حزيران، ٢٠٢٢.</w:t>
      </w:r>
    </w:p>
    <w:p w14:paraId="78A906CF"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lastRenderedPageBreak/>
        <w:t>تاريخ فتح الطلبات: .١ تموز، ٢٠٢٢.</w:t>
      </w:r>
    </w:p>
    <w:p w14:paraId="07773E6B" w14:textId="77777777" w:rsidR="0080354D" w:rsidRPr="000B41FA" w:rsidRDefault="0080354D" w:rsidP="0080354D">
      <w:pPr>
        <w:tabs>
          <w:tab w:val="left" w:pos="7185"/>
        </w:tabs>
        <w:bidi/>
        <w:rPr>
          <w:rFonts w:asciiTheme="minorBidi" w:hAnsiTheme="minorBidi"/>
          <w:sz w:val="24"/>
          <w:szCs w:val="24"/>
          <w:rtl/>
        </w:rPr>
      </w:pPr>
    </w:p>
    <w:p w14:paraId="04A2553C"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تحضير الطلب</w:t>
      </w:r>
    </w:p>
    <w:p w14:paraId="62AC8169" w14:textId="77777777" w:rsidR="0080354D" w:rsidRPr="000B41FA" w:rsidRDefault="0080354D" w:rsidP="0080354D">
      <w:pPr>
        <w:tabs>
          <w:tab w:val="left" w:pos="7185"/>
        </w:tabs>
        <w:bidi/>
        <w:rPr>
          <w:rFonts w:asciiTheme="minorBidi" w:hAnsiTheme="minorBidi"/>
          <w:sz w:val="24"/>
          <w:szCs w:val="24"/>
          <w:rtl/>
        </w:rPr>
      </w:pPr>
    </w:p>
    <w:p w14:paraId="0EED9634"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يمكن الحصول على إرشادات للمساعدة في إعداد الطلبات والميزانيات ذات الصلة، فضلاً عن الدعمين الإداري والفني الذين قد تكون هناك حاجة لهما من المواقع الالكترونية الرسمية لمديريات الزراعة والغابات في المحافظات التي سيتم تنفيذ البرنامج فيها، ومن وحدات إدارة المنح المركزية المنشأة في هذه المحافظات.</w:t>
      </w:r>
    </w:p>
    <w:p w14:paraId="4BA8026F" w14:textId="77777777" w:rsidR="0080354D" w:rsidRPr="000B41FA" w:rsidRDefault="0080354D" w:rsidP="0080354D">
      <w:pPr>
        <w:tabs>
          <w:tab w:val="left" w:pos="7185"/>
        </w:tabs>
        <w:bidi/>
        <w:rPr>
          <w:rFonts w:asciiTheme="minorBidi" w:hAnsiTheme="minorBidi"/>
          <w:sz w:val="24"/>
          <w:szCs w:val="24"/>
          <w:rtl/>
        </w:rPr>
      </w:pPr>
    </w:p>
    <w:p w14:paraId="07724959"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معايير الاختيار والنتائج</w:t>
      </w:r>
    </w:p>
    <w:p w14:paraId="467499D2" w14:textId="77777777" w:rsidR="0080354D" w:rsidRDefault="0080354D" w:rsidP="0080354D">
      <w:pPr>
        <w:tabs>
          <w:tab w:val="left" w:pos="7185"/>
        </w:tabs>
        <w:bidi/>
        <w:rPr>
          <w:rtl/>
        </w:rPr>
      </w:pPr>
    </w:p>
    <w:tbl>
      <w:tblPr>
        <w:tblStyle w:val="TabloKlavuzu"/>
        <w:bidiVisual/>
        <w:tblW w:w="0" w:type="auto"/>
        <w:tblInd w:w="-10" w:type="dxa"/>
        <w:shd w:val="clear" w:color="auto" w:fill="D9D9D9" w:themeFill="background1" w:themeFillShade="D9"/>
        <w:tblLook w:val="04A0" w:firstRow="1" w:lastRow="0" w:firstColumn="1" w:lastColumn="0" w:noHBand="0" w:noVBand="1"/>
      </w:tblPr>
      <w:tblGrid>
        <w:gridCol w:w="2312"/>
        <w:gridCol w:w="2325"/>
        <w:gridCol w:w="2335"/>
        <w:gridCol w:w="2326"/>
      </w:tblGrid>
      <w:tr w:rsidR="0080354D" w:rsidRPr="00752047" w14:paraId="1374CB75" w14:textId="77777777" w:rsidTr="005C0F59">
        <w:tc>
          <w:tcPr>
            <w:tcW w:w="2697" w:type="dxa"/>
            <w:tcBorders>
              <w:top w:val="nil"/>
              <w:left w:val="nil"/>
              <w:bottom w:val="nil"/>
            </w:tcBorders>
            <w:shd w:val="clear" w:color="auto" w:fill="auto"/>
          </w:tcPr>
          <w:p w14:paraId="023DF9DD" w14:textId="77777777" w:rsidR="0080354D" w:rsidRPr="00752047" w:rsidRDefault="0080354D" w:rsidP="005C0F59">
            <w:pPr>
              <w:tabs>
                <w:tab w:val="left" w:pos="7185"/>
              </w:tabs>
              <w:bidi/>
              <w:jc w:val="center"/>
              <w:rPr>
                <w:rFonts w:asciiTheme="majorBidi" w:hAnsiTheme="majorBidi" w:cstheme="majorBidi"/>
                <w:rtl/>
                <w:lang w:val="tr-TR"/>
              </w:rPr>
            </w:pPr>
          </w:p>
        </w:tc>
        <w:tc>
          <w:tcPr>
            <w:tcW w:w="8093" w:type="dxa"/>
            <w:gridSpan w:val="3"/>
            <w:tcBorders>
              <w:bottom w:val="single" w:sz="4" w:space="0" w:color="auto"/>
            </w:tcBorders>
            <w:shd w:val="clear" w:color="auto" w:fill="D9D9D9" w:themeFill="background1" w:themeFillShade="D9"/>
          </w:tcPr>
          <w:p w14:paraId="1EA74E55" w14:textId="77777777" w:rsidR="0080354D" w:rsidRPr="00752047" w:rsidRDefault="0080354D" w:rsidP="005C0F59">
            <w:pPr>
              <w:tabs>
                <w:tab w:val="left" w:pos="7185"/>
              </w:tabs>
              <w:bidi/>
              <w:jc w:val="center"/>
              <w:rPr>
                <w:rFonts w:asciiTheme="majorBidi" w:hAnsiTheme="majorBidi" w:cstheme="majorBidi"/>
                <w:b/>
                <w:bCs/>
                <w:sz w:val="20"/>
                <w:szCs w:val="20"/>
                <w:rtl/>
                <w:lang w:val="tr-TR"/>
              </w:rPr>
            </w:pPr>
            <w:r w:rsidRPr="00752047">
              <w:rPr>
                <w:rFonts w:asciiTheme="majorBidi" w:hAnsiTheme="majorBidi" w:cstheme="majorBidi"/>
                <w:b/>
                <w:bCs/>
                <w:sz w:val="20"/>
                <w:szCs w:val="20"/>
                <w:rtl/>
                <w:lang w:val="tr-TR"/>
              </w:rPr>
              <w:t>معايير الاختيار وتقييم النقاط وفقا لحالة مقدم الطلب</w:t>
            </w:r>
          </w:p>
        </w:tc>
      </w:tr>
      <w:tr w:rsidR="0080354D" w:rsidRPr="00752047" w14:paraId="407AEF78" w14:textId="77777777" w:rsidTr="005C0F59">
        <w:tc>
          <w:tcPr>
            <w:tcW w:w="2697" w:type="dxa"/>
            <w:tcBorders>
              <w:top w:val="nil"/>
              <w:left w:val="nil"/>
            </w:tcBorders>
            <w:shd w:val="clear" w:color="auto" w:fill="auto"/>
          </w:tcPr>
          <w:p w14:paraId="02ADF0F1" w14:textId="77777777" w:rsidR="0080354D" w:rsidRPr="00752047" w:rsidRDefault="0080354D" w:rsidP="005C0F59">
            <w:pPr>
              <w:tabs>
                <w:tab w:val="left" w:pos="7185"/>
              </w:tabs>
              <w:bidi/>
              <w:jc w:val="center"/>
              <w:rPr>
                <w:rFonts w:asciiTheme="majorBidi" w:hAnsiTheme="majorBidi" w:cstheme="majorBidi"/>
                <w:rtl/>
                <w:lang w:val="tr-TR"/>
              </w:rPr>
            </w:pPr>
          </w:p>
        </w:tc>
        <w:tc>
          <w:tcPr>
            <w:tcW w:w="2697" w:type="dxa"/>
            <w:tcBorders>
              <w:bottom w:val="single" w:sz="4" w:space="0" w:color="auto"/>
              <w:right w:val="nil"/>
            </w:tcBorders>
            <w:shd w:val="clear" w:color="auto" w:fill="D9D9D9" w:themeFill="background1" w:themeFillShade="D9"/>
          </w:tcPr>
          <w:p w14:paraId="6601122F"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مزارعون أفراد</w:t>
            </w:r>
          </w:p>
        </w:tc>
        <w:tc>
          <w:tcPr>
            <w:tcW w:w="2698" w:type="dxa"/>
            <w:tcBorders>
              <w:left w:val="nil"/>
              <w:bottom w:val="single" w:sz="4" w:space="0" w:color="auto"/>
              <w:right w:val="nil"/>
            </w:tcBorders>
            <w:shd w:val="clear" w:color="auto" w:fill="D9D9D9" w:themeFill="background1" w:themeFillShade="D9"/>
          </w:tcPr>
          <w:p w14:paraId="52237D9A" w14:textId="77777777" w:rsidR="0080354D" w:rsidRPr="00752047" w:rsidRDefault="0080354D" w:rsidP="005C0F59">
            <w:pPr>
              <w:tabs>
                <w:tab w:val="left" w:pos="7185"/>
              </w:tabs>
              <w:jc w:val="center"/>
              <w:rPr>
                <w:rFonts w:asciiTheme="majorBidi" w:hAnsiTheme="majorBidi" w:cstheme="majorBidi"/>
                <w:sz w:val="20"/>
                <w:szCs w:val="20"/>
                <w:lang w:val="tr-TR"/>
              </w:rPr>
            </w:pPr>
            <w:r w:rsidRPr="00752047">
              <w:rPr>
                <w:rFonts w:asciiTheme="majorBidi" w:hAnsiTheme="majorBidi" w:cstheme="majorBidi"/>
                <w:sz w:val="20"/>
                <w:szCs w:val="20"/>
                <w:rtl/>
                <w:lang w:val="tr-TR"/>
              </w:rPr>
              <w:t>مجموعات من المزارعين</w:t>
            </w:r>
          </w:p>
        </w:tc>
        <w:tc>
          <w:tcPr>
            <w:tcW w:w="2698" w:type="dxa"/>
            <w:tcBorders>
              <w:left w:val="nil"/>
              <w:bottom w:val="single" w:sz="4" w:space="0" w:color="auto"/>
            </w:tcBorders>
            <w:shd w:val="clear" w:color="auto" w:fill="D9D9D9" w:themeFill="background1" w:themeFillShade="D9"/>
          </w:tcPr>
          <w:p w14:paraId="36965656"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أعمال تجارية (شركات، تعاونيات)</w:t>
            </w:r>
          </w:p>
        </w:tc>
      </w:tr>
      <w:tr w:rsidR="0080354D" w:rsidRPr="00752047" w14:paraId="06F550F4" w14:textId="77777777" w:rsidTr="005C0F59">
        <w:tc>
          <w:tcPr>
            <w:tcW w:w="2697" w:type="dxa"/>
            <w:shd w:val="clear" w:color="auto" w:fill="D9D9D9" w:themeFill="background1" w:themeFillShade="D9"/>
          </w:tcPr>
          <w:p w14:paraId="47419A5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الحالة</w:t>
            </w:r>
          </w:p>
        </w:tc>
        <w:tc>
          <w:tcPr>
            <w:tcW w:w="2697" w:type="dxa"/>
            <w:shd w:val="clear" w:color="auto" w:fill="auto"/>
          </w:tcPr>
          <w:p w14:paraId="3ACB144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1BD6FB9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17E57A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r>
      <w:tr w:rsidR="0080354D" w:rsidRPr="00752047" w14:paraId="66CA517F" w14:textId="77777777" w:rsidTr="005C0F59">
        <w:tc>
          <w:tcPr>
            <w:tcW w:w="2697" w:type="dxa"/>
            <w:shd w:val="clear" w:color="auto" w:fill="D9D9D9" w:themeFill="background1" w:themeFillShade="D9"/>
          </w:tcPr>
          <w:p w14:paraId="0C2F455C" w14:textId="77777777" w:rsidR="0080354D" w:rsidRPr="00752047" w:rsidRDefault="0080354D" w:rsidP="005C0F59">
            <w:pPr>
              <w:tabs>
                <w:tab w:val="left" w:pos="7185"/>
              </w:tabs>
              <w:bidi/>
              <w:jc w:val="center"/>
              <w:rPr>
                <w:rFonts w:asciiTheme="majorBidi" w:hAnsiTheme="majorBidi" w:cstheme="majorBidi"/>
                <w:sz w:val="16"/>
                <w:szCs w:val="16"/>
                <w:rtl/>
              </w:rPr>
            </w:pPr>
            <w:r w:rsidRPr="00752047">
              <w:rPr>
                <w:rFonts w:asciiTheme="majorBidi" w:hAnsiTheme="majorBidi" w:cstheme="majorBidi"/>
                <w:sz w:val="16"/>
                <w:szCs w:val="16"/>
                <w:rtl/>
              </w:rPr>
              <w:t>زيادة الإنتاج الزراعي و/أو معالجة الأغذية</w:t>
            </w:r>
          </w:p>
        </w:tc>
        <w:tc>
          <w:tcPr>
            <w:tcW w:w="2697" w:type="dxa"/>
            <w:shd w:val="clear" w:color="auto" w:fill="auto"/>
          </w:tcPr>
          <w:p w14:paraId="0C848E0D"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544A41F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3FD1983E"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04D1DDAC" w14:textId="77777777" w:rsidTr="005C0F59">
        <w:tc>
          <w:tcPr>
            <w:tcW w:w="2697" w:type="dxa"/>
            <w:shd w:val="clear" w:color="auto" w:fill="D9D9D9" w:themeFill="background1" w:themeFillShade="D9"/>
          </w:tcPr>
          <w:p w14:paraId="7AA56035"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تسجيل المشاريع الزراعية</w:t>
            </w:r>
          </w:p>
        </w:tc>
        <w:tc>
          <w:tcPr>
            <w:tcW w:w="2697" w:type="dxa"/>
            <w:shd w:val="clear" w:color="auto" w:fill="auto"/>
          </w:tcPr>
          <w:p w14:paraId="3568C0C0"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0EB7440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27B9251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3CE48263" w14:textId="77777777" w:rsidTr="005C0F59">
        <w:tc>
          <w:tcPr>
            <w:tcW w:w="2697" w:type="dxa"/>
            <w:shd w:val="clear" w:color="auto" w:fill="D9D9D9" w:themeFill="background1" w:themeFillShade="D9"/>
          </w:tcPr>
          <w:p w14:paraId="0231C6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خلق المزيد من فرص العمل للفئات المستضعفة التركية وغير التركية</w:t>
            </w:r>
          </w:p>
        </w:tc>
        <w:tc>
          <w:tcPr>
            <w:tcW w:w="2697" w:type="dxa"/>
            <w:shd w:val="clear" w:color="auto" w:fill="auto"/>
          </w:tcPr>
          <w:p w14:paraId="4AA9822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63F42A3A"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904EC2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31A25B69" w14:textId="77777777" w:rsidTr="005C0F59">
        <w:tc>
          <w:tcPr>
            <w:tcW w:w="2697" w:type="dxa"/>
            <w:shd w:val="clear" w:color="auto" w:fill="D9D9D9" w:themeFill="background1" w:themeFillShade="D9"/>
          </w:tcPr>
          <w:p w14:paraId="256AF13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الإنجاز الناجح لبرنامج دعم التماسك الاجتماعي</w:t>
            </w:r>
          </w:p>
        </w:tc>
        <w:tc>
          <w:tcPr>
            <w:tcW w:w="2697" w:type="dxa"/>
            <w:shd w:val="clear" w:color="auto" w:fill="auto"/>
          </w:tcPr>
          <w:p w14:paraId="12B4E8B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415028CB"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B39C0B3"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٠</w:t>
            </w:r>
          </w:p>
        </w:tc>
      </w:tr>
      <w:tr w:rsidR="0080354D" w:rsidRPr="00752047" w14:paraId="107EE155" w14:textId="77777777" w:rsidTr="005C0F59">
        <w:tc>
          <w:tcPr>
            <w:tcW w:w="2697" w:type="dxa"/>
            <w:shd w:val="clear" w:color="auto" w:fill="D9D9D9" w:themeFill="background1" w:themeFillShade="D9"/>
          </w:tcPr>
          <w:p w14:paraId="3C999074"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الربحية</w:t>
            </w:r>
          </w:p>
        </w:tc>
        <w:tc>
          <w:tcPr>
            <w:tcW w:w="2697" w:type="dxa"/>
            <w:shd w:val="clear" w:color="auto" w:fill="auto"/>
          </w:tcPr>
          <w:p w14:paraId="6A478CA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5EBCCB1"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2187CF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7BF31359" w14:textId="77777777" w:rsidTr="005C0F59">
        <w:tc>
          <w:tcPr>
            <w:tcW w:w="2697" w:type="dxa"/>
            <w:shd w:val="clear" w:color="auto" w:fill="D9D9D9" w:themeFill="background1" w:themeFillShade="D9"/>
          </w:tcPr>
          <w:p w14:paraId="6E9725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التطبيق الاقتصادي للاستثمار</w:t>
            </w:r>
          </w:p>
        </w:tc>
        <w:tc>
          <w:tcPr>
            <w:tcW w:w="2697" w:type="dxa"/>
            <w:shd w:val="clear" w:color="auto" w:fill="auto"/>
          </w:tcPr>
          <w:p w14:paraId="37973A8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FAD653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7A11122C"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w:t>
            </w:r>
          </w:p>
        </w:tc>
      </w:tr>
      <w:tr w:rsidR="0080354D" w:rsidRPr="00752047" w14:paraId="2203438A" w14:textId="77777777" w:rsidTr="005C0F59">
        <w:tc>
          <w:tcPr>
            <w:tcW w:w="2697" w:type="dxa"/>
            <w:shd w:val="clear" w:color="auto" w:fill="D9D9D9" w:themeFill="background1" w:themeFillShade="D9"/>
          </w:tcPr>
          <w:p w14:paraId="373A36CB" w14:textId="77777777" w:rsidR="0080354D" w:rsidRPr="00752047" w:rsidRDefault="0080354D" w:rsidP="005C0F59">
            <w:pPr>
              <w:tabs>
                <w:tab w:val="left" w:pos="7185"/>
              </w:tabs>
              <w:bidi/>
              <w:jc w:val="center"/>
              <w:rPr>
                <w:rFonts w:asciiTheme="majorBidi" w:hAnsiTheme="majorBidi" w:cstheme="majorBidi"/>
                <w:b/>
                <w:bCs/>
                <w:sz w:val="16"/>
                <w:szCs w:val="16"/>
                <w:rtl/>
                <w:lang w:val="tr-TR"/>
              </w:rPr>
            </w:pPr>
            <w:r w:rsidRPr="00752047">
              <w:rPr>
                <w:rFonts w:asciiTheme="majorBidi" w:hAnsiTheme="majorBidi" w:cstheme="majorBidi"/>
                <w:b/>
                <w:bCs/>
                <w:sz w:val="16"/>
                <w:szCs w:val="16"/>
                <w:rtl/>
                <w:lang w:val="tr-TR"/>
              </w:rPr>
              <w:t>المجموع (على الأكثر)</w:t>
            </w:r>
          </w:p>
        </w:tc>
        <w:tc>
          <w:tcPr>
            <w:tcW w:w="2697" w:type="dxa"/>
            <w:shd w:val="clear" w:color="auto" w:fill="auto"/>
          </w:tcPr>
          <w:p w14:paraId="4F54CE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0375A8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53C0AEEB"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r>
    </w:tbl>
    <w:p w14:paraId="7242DAA0" w14:textId="77777777" w:rsidR="0080354D" w:rsidRDefault="0080354D" w:rsidP="0080354D">
      <w:pPr>
        <w:tabs>
          <w:tab w:val="left" w:pos="7185"/>
        </w:tabs>
        <w:bidi/>
        <w:rPr>
          <w:rtl/>
        </w:rPr>
      </w:pPr>
    </w:p>
    <w:p w14:paraId="09CA0FA2" w14:textId="77777777" w:rsidR="0080354D" w:rsidRDefault="0080354D" w:rsidP="0080354D">
      <w:pPr>
        <w:tabs>
          <w:tab w:val="left" w:pos="7185"/>
        </w:tabs>
        <w:bidi/>
        <w:rPr>
          <w:rtl/>
        </w:rPr>
      </w:pPr>
    </w:p>
    <w:p w14:paraId="27C675B9" w14:textId="77777777" w:rsidR="0080354D" w:rsidRDefault="0080354D" w:rsidP="0080354D">
      <w:pPr>
        <w:tabs>
          <w:tab w:val="left" w:pos="7185"/>
        </w:tabs>
        <w:bidi/>
        <w:rPr>
          <w:rtl/>
        </w:rPr>
      </w:pPr>
    </w:p>
    <w:p w14:paraId="1FC42719" w14:textId="0184BA5D" w:rsidR="0080354D" w:rsidRDefault="0080354D" w:rsidP="001A489A">
      <w:pPr>
        <w:spacing w:before="1" w:after="0" w:line="276" w:lineRule="auto"/>
        <w:ind w:left="536" w:right="532"/>
        <w:jc w:val="center"/>
        <w:rPr>
          <w:rFonts w:eastAsiaTheme="minorEastAsia" w:cstheme="minorHAnsi"/>
          <w:b/>
          <w:noProof/>
          <w:rtl/>
          <w:lang w:eastAsia="tr-TR"/>
        </w:rPr>
      </w:pPr>
    </w:p>
    <w:p w14:paraId="5BEE2EE4" w14:textId="5B89C801" w:rsidR="00044D5F" w:rsidRDefault="00044D5F" w:rsidP="001A489A">
      <w:pPr>
        <w:spacing w:before="1" w:after="0" w:line="276" w:lineRule="auto"/>
        <w:ind w:left="536" w:right="532"/>
        <w:jc w:val="center"/>
        <w:rPr>
          <w:rFonts w:eastAsiaTheme="minorEastAsia" w:cstheme="minorHAnsi"/>
          <w:b/>
          <w:noProof/>
          <w:rtl/>
          <w:lang w:eastAsia="tr-TR"/>
        </w:rPr>
      </w:pPr>
    </w:p>
    <w:p w14:paraId="4FCAB83C" w14:textId="2F0AC8E3" w:rsidR="00044D5F" w:rsidRDefault="00044D5F" w:rsidP="001A489A">
      <w:pPr>
        <w:spacing w:before="1" w:after="0" w:line="276" w:lineRule="auto"/>
        <w:ind w:left="536" w:right="532"/>
        <w:jc w:val="center"/>
        <w:rPr>
          <w:rFonts w:eastAsiaTheme="minorEastAsia" w:cstheme="minorHAnsi"/>
          <w:b/>
          <w:noProof/>
          <w:rtl/>
          <w:lang w:eastAsia="tr-TR"/>
        </w:rPr>
      </w:pPr>
    </w:p>
    <w:p w14:paraId="4BC9864E" w14:textId="0D323003" w:rsidR="00044D5F" w:rsidRDefault="00044D5F" w:rsidP="001A489A">
      <w:pPr>
        <w:spacing w:before="1" w:after="0" w:line="276" w:lineRule="auto"/>
        <w:ind w:left="536" w:right="532"/>
        <w:jc w:val="center"/>
        <w:rPr>
          <w:rFonts w:eastAsiaTheme="minorEastAsia" w:cstheme="minorHAnsi"/>
          <w:b/>
          <w:noProof/>
          <w:rtl/>
          <w:lang w:eastAsia="tr-TR"/>
        </w:rPr>
      </w:pPr>
    </w:p>
    <w:p w14:paraId="5968961D" w14:textId="1C53CB20" w:rsidR="00044D5F" w:rsidRDefault="00044D5F" w:rsidP="001A489A">
      <w:pPr>
        <w:spacing w:before="1" w:after="0" w:line="276" w:lineRule="auto"/>
        <w:ind w:left="536" w:right="532"/>
        <w:jc w:val="center"/>
        <w:rPr>
          <w:rFonts w:eastAsiaTheme="minorEastAsia" w:cstheme="minorHAnsi"/>
          <w:b/>
          <w:noProof/>
          <w:rtl/>
          <w:lang w:eastAsia="tr-TR"/>
        </w:rPr>
      </w:pPr>
    </w:p>
    <w:p w14:paraId="55A45660" w14:textId="1C929338" w:rsidR="00044D5F" w:rsidRDefault="00044D5F" w:rsidP="001A489A">
      <w:pPr>
        <w:spacing w:before="1" w:after="0" w:line="276" w:lineRule="auto"/>
        <w:ind w:left="536" w:right="532"/>
        <w:jc w:val="center"/>
        <w:rPr>
          <w:rFonts w:eastAsiaTheme="minorEastAsia" w:cstheme="minorHAnsi"/>
          <w:b/>
          <w:noProof/>
          <w:rtl/>
          <w:lang w:eastAsia="tr-TR"/>
        </w:rPr>
      </w:pPr>
    </w:p>
    <w:p w14:paraId="3E2685DD" w14:textId="66EA43CD" w:rsidR="00044D5F" w:rsidRDefault="00044D5F" w:rsidP="001A489A">
      <w:pPr>
        <w:spacing w:before="1" w:after="0" w:line="276" w:lineRule="auto"/>
        <w:ind w:left="536" w:right="532"/>
        <w:jc w:val="center"/>
        <w:rPr>
          <w:rFonts w:eastAsiaTheme="minorEastAsia" w:cstheme="minorHAnsi"/>
          <w:b/>
          <w:noProof/>
          <w:rtl/>
          <w:lang w:eastAsia="tr-TR"/>
        </w:rPr>
      </w:pPr>
    </w:p>
    <w:p w14:paraId="44380B7B" w14:textId="351D38C3" w:rsidR="00044D5F" w:rsidRDefault="00044D5F" w:rsidP="001A489A">
      <w:pPr>
        <w:spacing w:before="1" w:after="0" w:line="276" w:lineRule="auto"/>
        <w:ind w:left="536" w:right="532"/>
        <w:jc w:val="center"/>
        <w:rPr>
          <w:rFonts w:eastAsiaTheme="minorEastAsia" w:cstheme="minorHAnsi"/>
          <w:b/>
          <w:noProof/>
          <w:rtl/>
          <w:lang w:eastAsia="tr-TR"/>
        </w:rPr>
      </w:pPr>
    </w:p>
    <w:p w14:paraId="3D176AD4" w14:textId="466A26A0" w:rsidR="00044D5F" w:rsidRDefault="00044D5F" w:rsidP="001A489A">
      <w:pPr>
        <w:spacing w:before="1" w:after="0" w:line="276" w:lineRule="auto"/>
        <w:ind w:left="536" w:right="532"/>
        <w:jc w:val="center"/>
        <w:rPr>
          <w:rFonts w:eastAsiaTheme="minorEastAsia" w:cstheme="minorHAnsi"/>
          <w:b/>
          <w:noProof/>
          <w:rtl/>
          <w:lang w:eastAsia="tr-TR"/>
        </w:rPr>
      </w:pPr>
    </w:p>
    <w:p w14:paraId="71589945" w14:textId="6EFCE167" w:rsidR="00044D5F" w:rsidRDefault="00044D5F" w:rsidP="001A489A">
      <w:pPr>
        <w:spacing w:before="1" w:after="0" w:line="276" w:lineRule="auto"/>
        <w:ind w:left="536" w:right="532"/>
        <w:jc w:val="center"/>
        <w:rPr>
          <w:rFonts w:eastAsiaTheme="minorEastAsia" w:cstheme="minorHAnsi"/>
          <w:b/>
          <w:noProof/>
          <w:rtl/>
          <w:lang w:eastAsia="tr-TR"/>
        </w:rPr>
      </w:pPr>
    </w:p>
    <w:p w14:paraId="766017A3" w14:textId="5F77C5B8" w:rsidR="00044D5F" w:rsidRDefault="00044D5F" w:rsidP="001A489A">
      <w:pPr>
        <w:spacing w:before="1" w:after="0" w:line="276" w:lineRule="auto"/>
        <w:ind w:left="536" w:right="532"/>
        <w:jc w:val="center"/>
        <w:rPr>
          <w:rFonts w:eastAsiaTheme="minorEastAsia" w:cstheme="minorHAnsi"/>
          <w:b/>
          <w:noProof/>
          <w:rtl/>
          <w:lang w:eastAsia="tr-TR"/>
        </w:rPr>
      </w:pPr>
    </w:p>
    <w:p w14:paraId="10E90747" w14:textId="56C8E3B1" w:rsidR="00044D5F" w:rsidRDefault="00044D5F" w:rsidP="001A489A">
      <w:pPr>
        <w:spacing w:before="1" w:after="0" w:line="276" w:lineRule="auto"/>
        <w:ind w:left="536" w:right="532"/>
        <w:jc w:val="center"/>
        <w:rPr>
          <w:rFonts w:eastAsiaTheme="minorEastAsia" w:cstheme="minorHAnsi"/>
          <w:b/>
          <w:noProof/>
          <w:rtl/>
          <w:lang w:eastAsia="tr-TR"/>
        </w:rPr>
      </w:pPr>
    </w:p>
    <w:p w14:paraId="73D3E047" w14:textId="225001F9" w:rsidR="00044D5F" w:rsidRDefault="00044D5F" w:rsidP="001A489A">
      <w:pPr>
        <w:spacing w:before="1" w:after="0" w:line="276" w:lineRule="auto"/>
        <w:ind w:left="536" w:right="532"/>
        <w:jc w:val="center"/>
        <w:rPr>
          <w:rFonts w:eastAsiaTheme="minorEastAsia" w:cstheme="minorHAnsi"/>
          <w:b/>
          <w:noProof/>
          <w:rtl/>
          <w:lang w:eastAsia="tr-TR"/>
        </w:rPr>
      </w:pPr>
    </w:p>
    <w:p w14:paraId="726882CC" w14:textId="2E6EC80B" w:rsidR="00044D5F" w:rsidRDefault="00044D5F" w:rsidP="001A489A">
      <w:pPr>
        <w:spacing w:before="1" w:after="0" w:line="276" w:lineRule="auto"/>
        <w:ind w:left="536" w:right="532"/>
        <w:jc w:val="center"/>
        <w:rPr>
          <w:rFonts w:eastAsiaTheme="minorEastAsia" w:cstheme="minorHAnsi"/>
          <w:b/>
          <w:noProof/>
          <w:rtl/>
          <w:lang w:eastAsia="tr-TR"/>
        </w:rPr>
      </w:pPr>
    </w:p>
    <w:p w14:paraId="6AFD1241" w14:textId="09B233AA" w:rsidR="00044D5F" w:rsidRDefault="00044D5F" w:rsidP="001A489A">
      <w:pPr>
        <w:spacing w:before="1" w:after="0" w:line="276" w:lineRule="auto"/>
        <w:ind w:left="536" w:right="532"/>
        <w:jc w:val="center"/>
        <w:rPr>
          <w:rFonts w:eastAsiaTheme="minorEastAsia" w:cstheme="minorHAnsi"/>
          <w:b/>
          <w:noProof/>
          <w:rtl/>
          <w:lang w:eastAsia="tr-TR"/>
        </w:rPr>
      </w:pPr>
    </w:p>
    <w:p w14:paraId="1474B18A" w14:textId="5BCBB820" w:rsidR="00044D5F" w:rsidRDefault="00044D5F" w:rsidP="001A489A">
      <w:pPr>
        <w:spacing w:before="1" w:after="0" w:line="276" w:lineRule="auto"/>
        <w:ind w:left="536" w:right="532"/>
        <w:jc w:val="center"/>
        <w:rPr>
          <w:rFonts w:eastAsiaTheme="minorEastAsia" w:cstheme="minorHAnsi"/>
          <w:b/>
          <w:noProof/>
          <w:rtl/>
          <w:lang w:eastAsia="tr-TR"/>
        </w:rPr>
      </w:pPr>
    </w:p>
    <w:sectPr w:rsidR="00044D5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4AB5D" w14:textId="77777777" w:rsidR="00EE7198" w:rsidRDefault="00EE7198" w:rsidP="001A489A">
      <w:pPr>
        <w:spacing w:after="0" w:line="240" w:lineRule="auto"/>
      </w:pPr>
      <w:r>
        <w:separator/>
      </w:r>
    </w:p>
  </w:endnote>
  <w:endnote w:type="continuationSeparator" w:id="0">
    <w:p w14:paraId="7B6F4E08" w14:textId="77777777" w:rsidR="00EE7198" w:rsidRDefault="00EE7198" w:rsidP="001A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81794"/>
      <w:docPartObj>
        <w:docPartGallery w:val="Page Numbers (Bottom of Page)"/>
        <w:docPartUnique/>
      </w:docPartObj>
    </w:sdtPr>
    <w:sdtEndPr/>
    <w:sdtContent>
      <w:p w14:paraId="42A7B8A8" w14:textId="77777777" w:rsidR="001A489A" w:rsidRDefault="001A489A">
        <w:pPr>
          <w:pStyle w:val="Altbilgi"/>
          <w:jc w:val="center"/>
        </w:pPr>
      </w:p>
      <w:p w14:paraId="3763E0E5" w14:textId="77777777" w:rsidR="001A489A" w:rsidRDefault="00EE7198">
        <w:pPr>
          <w:pStyle w:val="Altbilgi"/>
          <w:jc w:val="center"/>
        </w:pPr>
      </w:p>
    </w:sdtContent>
  </w:sdt>
  <w:p w14:paraId="0DB77F32" w14:textId="77777777" w:rsidR="001A489A" w:rsidRPr="001A489A" w:rsidRDefault="001A489A" w:rsidP="001A48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0B902" w14:textId="77777777" w:rsidR="00EE7198" w:rsidRDefault="00EE7198" w:rsidP="001A489A">
      <w:pPr>
        <w:spacing w:after="0" w:line="240" w:lineRule="auto"/>
      </w:pPr>
      <w:r>
        <w:separator/>
      </w:r>
    </w:p>
  </w:footnote>
  <w:footnote w:type="continuationSeparator" w:id="0">
    <w:p w14:paraId="6790B113" w14:textId="77777777" w:rsidR="00EE7198" w:rsidRDefault="00EE7198" w:rsidP="001A4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842371"/>
    <w:multiLevelType w:val="hybridMultilevel"/>
    <w:tmpl w:val="6192A66A"/>
    <w:lvl w:ilvl="0" w:tplc="78B40208">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nsid w:val="5F1E4013"/>
    <w:multiLevelType w:val="hybridMultilevel"/>
    <w:tmpl w:val="D49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9A"/>
    <w:rsid w:val="00044D5F"/>
    <w:rsid w:val="000B41FA"/>
    <w:rsid w:val="00156620"/>
    <w:rsid w:val="001A489A"/>
    <w:rsid w:val="00220A9B"/>
    <w:rsid w:val="00332F4D"/>
    <w:rsid w:val="00713C22"/>
    <w:rsid w:val="0080354D"/>
    <w:rsid w:val="008E4FEE"/>
    <w:rsid w:val="00991820"/>
    <w:rsid w:val="00A231B8"/>
    <w:rsid w:val="00B227C7"/>
    <w:rsid w:val="00B76F95"/>
    <w:rsid w:val="00BE68D7"/>
    <w:rsid w:val="00CF7E4C"/>
    <w:rsid w:val="00D07862"/>
    <w:rsid w:val="00EB7617"/>
    <w:rsid w:val="00EE71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48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489A"/>
  </w:style>
  <w:style w:type="paragraph" w:styleId="Altbilgi">
    <w:name w:val="footer"/>
    <w:basedOn w:val="Normal"/>
    <w:link w:val="AltbilgiChar"/>
    <w:uiPriority w:val="99"/>
    <w:unhideWhenUsed/>
    <w:rsid w:val="001A48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489A"/>
  </w:style>
  <w:style w:type="table" w:styleId="TabloKlavuzu">
    <w:name w:val="Table Grid"/>
    <w:basedOn w:val="NormalTablo"/>
    <w:uiPriority w:val="39"/>
    <w:rsid w:val="0080354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0354D"/>
    <w:pPr>
      <w:spacing w:after="0" w:line="240" w:lineRule="auto"/>
      <w:ind w:left="720"/>
      <w:contextualSpacing/>
    </w:pPr>
    <w:rPr>
      <w:sz w:val="24"/>
      <w:szCs w:val="24"/>
      <w:lang w:val="en-US"/>
    </w:rPr>
  </w:style>
  <w:style w:type="paragraph" w:styleId="BalonMetni">
    <w:name w:val="Balloon Text"/>
    <w:basedOn w:val="Normal"/>
    <w:link w:val="BalonMetniChar"/>
    <w:uiPriority w:val="99"/>
    <w:semiHidden/>
    <w:unhideWhenUsed/>
    <w:rsid w:val="00991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48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489A"/>
  </w:style>
  <w:style w:type="paragraph" w:styleId="Altbilgi">
    <w:name w:val="footer"/>
    <w:basedOn w:val="Normal"/>
    <w:link w:val="AltbilgiChar"/>
    <w:uiPriority w:val="99"/>
    <w:unhideWhenUsed/>
    <w:rsid w:val="001A48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489A"/>
  </w:style>
  <w:style w:type="table" w:styleId="TabloKlavuzu">
    <w:name w:val="Table Grid"/>
    <w:basedOn w:val="NormalTablo"/>
    <w:uiPriority w:val="39"/>
    <w:rsid w:val="0080354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0354D"/>
    <w:pPr>
      <w:spacing w:after="0" w:line="240" w:lineRule="auto"/>
      <w:ind w:left="720"/>
      <w:contextualSpacing/>
    </w:pPr>
    <w:rPr>
      <w:sz w:val="24"/>
      <w:szCs w:val="24"/>
      <w:lang w:val="en-US"/>
    </w:rPr>
  </w:style>
  <w:style w:type="paragraph" w:styleId="BalonMetni">
    <w:name w:val="Balloon Text"/>
    <w:basedOn w:val="Normal"/>
    <w:link w:val="BalonMetniChar"/>
    <w:uiPriority w:val="99"/>
    <w:semiHidden/>
    <w:unhideWhenUsed/>
    <w:rsid w:val="00991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B9874-448C-4A31-B41B-0E4F904D3227}"/>
</file>

<file path=customXml/itemProps2.xml><?xml version="1.0" encoding="utf-8"?>
<ds:datastoreItem xmlns:ds="http://schemas.openxmlformats.org/officeDocument/2006/customXml" ds:itemID="{8C6A0E58-727E-4908-AC6D-21066556F45F}"/>
</file>

<file path=customXml/itemProps3.xml><?xml version="1.0" encoding="utf-8"?>
<ds:datastoreItem xmlns:ds="http://schemas.openxmlformats.org/officeDocument/2006/customXml" ds:itemID="{1E34B4F8-CD9D-43E2-9C08-5295B4851B93}"/>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HİBE DESTEKLERİ İÇİN ÇAĞRI DUYURUSU ARAPÇA</dc:title>
  <dc:creator>Ali Çağlar ÇELİKCAN</dc:creator>
  <cp:lastModifiedBy>LENOVO</cp:lastModifiedBy>
  <cp:revision>2</cp:revision>
  <dcterms:created xsi:type="dcterms:W3CDTF">2022-06-01T07:32:00Z</dcterms:created>
  <dcterms:modified xsi:type="dcterms:W3CDTF">2022-06-01T07:32:00Z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